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26B6" w:rsidRPr="009F09CA" w:rsidRDefault="00E154C5" w:rsidP="009F09CA">
      <w:pPr>
        <w:spacing w:line="360" w:lineRule="auto"/>
        <w:ind w:firstLineChars="200" w:firstLine="562"/>
        <w:jc w:val="center"/>
        <w:rPr>
          <w:rFonts w:ascii="仿宋" w:eastAsia="仿宋" w:hAnsi="仿宋"/>
          <w:b/>
          <w:sz w:val="28"/>
          <w:szCs w:val="28"/>
        </w:rPr>
      </w:pPr>
      <w:r w:rsidRPr="009F09CA">
        <w:rPr>
          <w:rFonts w:ascii="仿宋" w:eastAsia="仿宋" w:hAnsi="仿宋" w:hint="eastAsia"/>
          <w:b/>
          <w:sz w:val="28"/>
          <w:szCs w:val="28"/>
        </w:rPr>
        <w:t>公平在身边</w:t>
      </w:r>
      <w:r w:rsidR="000F3EBA" w:rsidRPr="009F09CA">
        <w:rPr>
          <w:rFonts w:ascii="仿宋" w:eastAsia="仿宋" w:hAnsi="仿宋" w:hint="eastAsia"/>
          <w:b/>
          <w:sz w:val="28"/>
          <w:szCs w:val="28"/>
        </w:rPr>
        <w:t xml:space="preserve"> </w:t>
      </w:r>
      <w:r w:rsidR="000F3EBA" w:rsidRPr="009F09CA">
        <w:rPr>
          <w:rFonts w:ascii="仿宋" w:eastAsia="仿宋" w:hAnsi="仿宋"/>
          <w:b/>
          <w:sz w:val="28"/>
          <w:szCs w:val="28"/>
        </w:rPr>
        <w:t xml:space="preserve">| </w:t>
      </w:r>
      <w:r w:rsidRPr="009F09CA">
        <w:rPr>
          <w:rFonts w:ascii="仿宋" w:eastAsia="仿宋" w:hAnsi="仿宋"/>
          <w:b/>
          <w:sz w:val="28"/>
          <w:szCs w:val="28"/>
        </w:rPr>
        <w:t>债券投资者问答</w:t>
      </w:r>
      <w:r w:rsidR="000F3EBA" w:rsidRPr="009F09CA">
        <w:rPr>
          <w:rFonts w:ascii="仿宋" w:eastAsia="仿宋" w:hAnsi="仿宋" w:hint="eastAsia"/>
          <w:b/>
          <w:sz w:val="28"/>
          <w:szCs w:val="28"/>
        </w:rPr>
        <w:t>-投资风险篇</w:t>
      </w:r>
    </w:p>
    <w:p w:rsidR="008026B6" w:rsidRPr="009F09CA" w:rsidRDefault="008026B6" w:rsidP="009F09CA">
      <w:pPr>
        <w:spacing w:line="360" w:lineRule="auto"/>
        <w:ind w:firstLineChars="200" w:firstLine="560"/>
        <w:jc w:val="left"/>
        <w:rPr>
          <w:rFonts w:ascii="仿宋" w:eastAsia="仿宋" w:hAnsi="仿宋"/>
          <w:sz w:val="28"/>
          <w:szCs w:val="28"/>
        </w:rPr>
      </w:pPr>
    </w:p>
    <w:p w:rsidR="008026B6" w:rsidRPr="009F09CA" w:rsidRDefault="00E154C5" w:rsidP="009F09CA">
      <w:pPr>
        <w:spacing w:line="360" w:lineRule="auto"/>
        <w:ind w:firstLineChars="200" w:firstLine="560"/>
        <w:jc w:val="left"/>
        <w:rPr>
          <w:rFonts w:ascii="仿宋" w:eastAsia="仿宋" w:hAnsi="仿宋"/>
          <w:sz w:val="28"/>
          <w:szCs w:val="28"/>
        </w:rPr>
      </w:pPr>
      <w:r w:rsidRPr="009F09CA">
        <w:rPr>
          <w:rFonts w:ascii="仿宋" w:eastAsia="仿宋" w:hAnsi="仿宋" w:hint="eastAsia"/>
          <w:sz w:val="28"/>
          <w:szCs w:val="28"/>
        </w:rPr>
        <w:t>近年来，我国债券市场规模迅速扩大，投资者参与债券投资的热情高涨，但随着经济下行压力的加大，债券违约风险事件逐渐多发。为切实保护债券投资者合法权益，引导债券投资者树立理性投资观念，帮助投资者客观认识债券市场特点与规律，不断增强风险防范意识和依法维权意识，我们收集整理了投资者较为关注的</w:t>
      </w:r>
      <w:r w:rsidRPr="009F09CA">
        <w:rPr>
          <w:rFonts w:ascii="仿宋" w:eastAsia="仿宋" w:hAnsi="仿宋"/>
          <w:sz w:val="28"/>
          <w:szCs w:val="28"/>
        </w:rPr>
        <w:t>59个问题，内容涉及基础知识、发行交易、投资风险、投资者</w:t>
      </w:r>
      <w:r w:rsidRPr="009F09CA">
        <w:rPr>
          <w:rFonts w:ascii="仿宋" w:eastAsia="仿宋" w:hAnsi="仿宋" w:hint="eastAsia"/>
          <w:sz w:val="28"/>
          <w:szCs w:val="28"/>
        </w:rPr>
        <w:t>保护等方面。现将这些问题解答汇编成册，供大家参考。</w:t>
      </w:r>
    </w:p>
    <w:p w:rsidR="008026B6" w:rsidRPr="009F09CA" w:rsidRDefault="008026B6" w:rsidP="009F09CA">
      <w:pPr>
        <w:spacing w:line="360" w:lineRule="auto"/>
        <w:ind w:firstLineChars="200" w:firstLine="560"/>
        <w:jc w:val="left"/>
        <w:rPr>
          <w:rFonts w:ascii="仿宋" w:eastAsia="仿宋" w:hAnsi="仿宋"/>
          <w:sz w:val="28"/>
          <w:szCs w:val="28"/>
        </w:rPr>
      </w:pPr>
    </w:p>
    <w:p w:rsidR="008026B6" w:rsidRPr="009F09CA" w:rsidRDefault="00E154C5" w:rsidP="009F09CA">
      <w:pPr>
        <w:spacing w:line="360" w:lineRule="auto"/>
        <w:ind w:firstLineChars="200" w:firstLine="560"/>
        <w:jc w:val="left"/>
        <w:rPr>
          <w:rFonts w:ascii="仿宋" w:eastAsia="仿宋" w:hAnsi="仿宋"/>
          <w:sz w:val="28"/>
          <w:szCs w:val="28"/>
        </w:rPr>
      </w:pPr>
      <w:r w:rsidRPr="009F09CA">
        <w:rPr>
          <w:rFonts w:ascii="仿宋" w:eastAsia="仿宋" w:hAnsi="仿宋" w:hint="eastAsia"/>
          <w:sz w:val="28"/>
          <w:szCs w:val="28"/>
        </w:rPr>
        <w:drawing>
          <wp:inline distT="0" distB="0" distL="114300" distR="114300">
            <wp:extent cx="2780665" cy="2095500"/>
            <wp:effectExtent l="0" t="0" r="635" b="0"/>
            <wp:docPr id="1" name="图片 1" descr="债券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债券11"/>
                    <pic:cNvPicPr>
                      <a:picLocks noChangeAspect="1"/>
                    </pic:cNvPicPr>
                  </pic:nvPicPr>
                  <pic:blipFill>
                    <a:blip r:embed="rId7" cstate="print"/>
                    <a:stretch>
                      <a:fillRect/>
                    </a:stretch>
                  </pic:blipFill>
                  <pic:spPr>
                    <a:xfrm>
                      <a:off x="0" y="0"/>
                      <a:ext cx="2780665" cy="2095500"/>
                    </a:xfrm>
                    <a:prstGeom prst="rect">
                      <a:avLst/>
                    </a:prstGeom>
                  </pic:spPr>
                </pic:pic>
              </a:graphicData>
            </a:graphic>
          </wp:inline>
        </w:drawing>
      </w:r>
    </w:p>
    <w:p w:rsidR="008026B6" w:rsidRPr="009F09CA" w:rsidRDefault="008026B6" w:rsidP="009F09CA">
      <w:pPr>
        <w:spacing w:line="360" w:lineRule="auto"/>
        <w:ind w:firstLineChars="200" w:firstLine="560"/>
        <w:jc w:val="left"/>
        <w:rPr>
          <w:rFonts w:ascii="仿宋" w:eastAsia="仿宋" w:hAnsi="仿宋"/>
          <w:sz w:val="28"/>
          <w:szCs w:val="28"/>
        </w:rPr>
      </w:pPr>
    </w:p>
    <w:p w:rsidR="008026B6" w:rsidRPr="009F09CA" w:rsidRDefault="008026B6" w:rsidP="009F09CA">
      <w:pPr>
        <w:spacing w:line="360" w:lineRule="auto"/>
        <w:ind w:firstLineChars="200" w:firstLine="560"/>
        <w:jc w:val="left"/>
        <w:rPr>
          <w:rFonts w:ascii="仿宋" w:eastAsia="仿宋" w:hAnsi="仿宋"/>
          <w:sz w:val="28"/>
          <w:szCs w:val="28"/>
        </w:rPr>
      </w:pPr>
    </w:p>
    <w:p w:rsidR="008026B6" w:rsidRPr="009F09CA" w:rsidRDefault="00E154C5" w:rsidP="009F09CA">
      <w:pPr>
        <w:spacing w:line="360" w:lineRule="auto"/>
        <w:ind w:firstLineChars="200" w:firstLine="560"/>
        <w:jc w:val="left"/>
        <w:rPr>
          <w:rFonts w:ascii="仿宋" w:eastAsia="仿宋" w:hAnsi="仿宋"/>
          <w:sz w:val="28"/>
          <w:szCs w:val="28"/>
        </w:rPr>
      </w:pPr>
      <w:r w:rsidRPr="009F09CA">
        <w:rPr>
          <w:rFonts w:ascii="仿宋" w:eastAsia="仿宋" w:hAnsi="仿宋"/>
          <w:sz w:val="28"/>
          <w:szCs w:val="28"/>
        </w:rPr>
        <w:t>33.债券投资主要有哪几种凤险？</w:t>
      </w:r>
    </w:p>
    <w:p w:rsidR="008026B6" w:rsidRPr="009F09CA" w:rsidRDefault="008026B6" w:rsidP="009F09CA">
      <w:pPr>
        <w:spacing w:line="360" w:lineRule="auto"/>
        <w:ind w:firstLineChars="200" w:firstLine="560"/>
        <w:jc w:val="left"/>
        <w:rPr>
          <w:rFonts w:ascii="仿宋" w:eastAsia="仿宋" w:hAnsi="仿宋"/>
          <w:sz w:val="28"/>
          <w:szCs w:val="28"/>
        </w:rPr>
      </w:pPr>
    </w:p>
    <w:p w:rsidR="008026B6" w:rsidRPr="009F09CA" w:rsidRDefault="00E154C5" w:rsidP="009F09CA">
      <w:pPr>
        <w:spacing w:line="360" w:lineRule="auto"/>
        <w:ind w:firstLineChars="200" w:firstLine="560"/>
        <w:jc w:val="left"/>
        <w:rPr>
          <w:rFonts w:ascii="仿宋" w:eastAsia="仿宋" w:hAnsi="仿宋"/>
          <w:sz w:val="28"/>
          <w:szCs w:val="28"/>
        </w:rPr>
      </w:pPr>
      <w:r w:rsidRPr="009F09CA">
        <w:rPr>
          <w:rFonts w:ascii="仿宋" w:eastAsia="仿宋" w:hAnsi="仿宋" w:hint="eastAsia"/>
          <w:sz w:val="28"/>
          <w:szCs w:val="28"/>
        </w:rPr>
        <w:t>答：债券投资具有信用风险、市场风险、流动性风险、放大交易风险、质押券欠库风险、政策风险及其他各类风险。</w:t>
      </w:r>
    </w:p>
    <w:p w:rsidR="008026B6" w:rsidRPr="009F09CA" w:rsidRDefault="008026B6" w:rsidP="009F09CA">
      <w:pPr>
        <w:spacing w:line="360" w:lineRule="auto"/>
        <w:ind w:firstLineChars="200" w:firstLine="560"/>
        <w:jc w:val="left"/>
        <w:rPr>
          <w:rFonts w:ascii="仿宋" w:eastAsia="仿宋" w:hAnsi="仿宋"/>
          <w:sz w:val="28"/>
          <w:szCs w:val="28"/>
        </w:rPr>
      </w:pPr>
    </w:p>
    <w:p w:rsidR="008026B6" w:rsidRPr="009F09CA" w:rsidRDefault="00E154C5" w:rsidP="009F09CA">
      <w:pPr>
        <w:spacing w:line="360" w:lineRule="auto"/>
        <w:ind w:firstLineChars="200" w:firstLine="560"/>
        <w:jc w:val="left"/>
        <w:rPr>
          <w:rFonts w:ascii="仿宋" w:eastAsia="仿宋" w:hAnsi="仿宋"/>
          <w:sz w:val="28"/>
          <w:szCs w:val="28"/>
        </w:rPr>
      </w:pPr>
      <w:r w:rsidRPr="009F09CA">
        <w:rPr>
          <w:rFonts w:ascii="仿宋" w:eastAsia="仿宋" w:hAnsi="仿宋"/>
          <w:sz w:val="28"/>
          <w:szCs w:val="28"/>
        </w:rPr>
        <w:lastRenderedPageBreak/>
        <w:t>(1）信用风险</w:t>
      </w:r>
    </w:p>
    <w:p w:rsidR="008026B6" w:rsidRPr="009F09CA" w:rsidRDefault="008026B6" w:rsidP="009F09CA">
      <w:pPr>
        <w:spacing w:line="360" w:lineRule="auto"/>
        <w:ind w:firstLineChars="200" w:firstLine="560"/>
        <w:jc w:val="left"/>
        <w:rPr>
          <w:rFonts w:ascii="仿宋" w:eastAsia="仿宋" w:hAnsi="仿宋"/>
          <w:sz w:val="28"/>
          <w:szCs w:val="28"/>
        </w:rPr>
      </w:pPr>
    </w:p>
    <w:p w:rsidR="008026B6" w:rsidRPr="009F09CA" w:rsidRDefault="00E154C5" w:rsidP="009F09CA">
      <w:pPr>
        <w:spacing w:line="360" w:lineRule="auto"/>
        <w:ind w:firstLineChars="200" w:firstLine="560"/>
        <w:jc w:val="left"/>
        <w:rPr>
          <w:rFonts w:ascii="仿宋" w:eastAsia="仿宋" w:hAnsi="仿宋"/>
          <w:sz w:val="28"/>
          <w:szCs w:val="28"/>
        </w:rPr>
      </w:pPr>
      <w:r w:rsidRPr="009F09CA">
        <w:rPr>
          <w:rFonts w:ascii="仿宋" w:eastAsia="仿宋" w:hAnsi="仿宋" w:hint="eastAsia"/>
          <w:sz w:val="28"/>
          <w:szCs w:val="28"/>
        </w:rPr>
        <w:t>信用风险指的是发行人无法按期还本付息的风险。如果投资者购买或持有资信评级较低的信用债，将面临较大的信用风险。</w:t>
      </w:r>
    </w:p>
    <w:p w:rsidR="008026B6" w:rsidRPr="009F09CA" w:rsidRDefault="008026B6" w:rsidP="009F09CA">
      <w:pPr>
        <w:spacing w:line="360" w:lineRule="auto"/>
        <w:ind w:firstLineChars="200" w:firstLine="560"/>
        <w:jc w:val="left"/>
        <w:rPr>
          <w:rFonts w:ascii="仿宋" w:eastAsia="仿宋" w:hAnsi="仿宋"/>
          <w:sz w:val="28"/>
          <w:szCs w:val="28"/>
        </w:rPr>
      </w:pPr>
    </w:p>
    <w:p w:rsidR="008026B6" w:rsidRPr="009F09CA" w:rsidRDefault="00E154C5" w:rsidP="009F09CA">
      <w:pPr>
        <w:spacing w:line="360" w:lineRule="auto"/>
        <w:ind w:firstLineChars="200" w:firstLine="560"/>
        <w:jc w:val="left"/>
        <w:rPr>
          <w:rFonts w:ascii="仿宋" w:eastAsia="仿宋" w:hAnsi="仿宋"/>
          <w:sz w:val="28"/>
          <w:szCs w:val="28"/>
        </w:rPr>
      </w:pPr>
      <w:r w:rsidRPr="009F09CA">
        <w:rPr>
          <w:rFonts w:ascii="仿宋" w:eastAsia="仿宋" w:hAnsi="仿宋"/>
          <w:sz w:val="28"/>
          <w:szCs w:val="28"/>
        </w:rPr>
        <w:t>(2）市场风险</w:t>
      </w:r>
    </w:p>
    <w:p w:rsidR="008026B6" w:rsidRPr="009F09CA" w:rsidRDefault="008026B6" w:rsidP="009F09CA">
      <w:pPr>
        <w:spacing w:line="360" w:lineRule="auto"/>
        <w:ind w:firstLineChars="200" w:firstLine="560"/>
        <w:jc w:val="left"/>
        <w:rPr>
          <w:rFonts w:ascii="仿宋" w:eastAsia="仿宋" w:hAnsi="仿宋"/>
          <w:sz w:val="28"/>
          <w:szCs w:val="28"/>
        </w:rPr>
      </w:pPr>
    </w:p>
    <w:p w:rsidR="008026B6" w:rsidRPr="009F09CA" w:rsidRDefault="00E154C5" w:rsidP="009F09CA">
      <w:pPr>
        <w:spacing w:line="360" w:lineRule="auto"/>
        <w:ind w:firstLineChars="200" w:firstLine="560"/>
        <w:jc w:val="left"/>
        <w:rPr>
          <w:rFonts w:ascii="仿宋" w:eastAsia="仿宋" w:hAnsi="仿宋"/>
          <w:sz w:val="28"/>
          <w:szCs w:val="28"/>
        </w:rPr>
      </w:pPr>
      <w:r w:rsidRPr="009F09CA">
        <w:rPr>
          <w:rFonts w:ascii="仿宋" w:eastAsia="仿宋" w:hAnsi="仿宋" w:hint="eastAsia"/>
          <w:sz w:val="28"/>
          <w:szCs w:val="28"/>
        </w:rPr>
        <w:t>市场风险指的是由于市场环境或供求关系等因素导致的债券价格波动的风险。</w:t>
      </w:r>
    </w:p>
    <w:p w:rsidR="008026B6" w:rsidRPr="009F09CA" w:rsidRDefault="008026B6" w:rsidP="009F09CA">
      <w:pPr>
        <w:spacing w:line="360" w:lineRule="auto"/>
        <w:ind w:firstLineChars="200" w:firstLine="560"/>
        <w:jc w:val="left"/>
        <w:rPr>
          <w:rFonts w:ascii="仿宋" w:eastAsia="仿宋" w:hAnsi="仿宋"/>
          <w:sz w:val="28"/>
          <w:szCs w:val="28"/>
        </w:rPr>
      </w:pPr>
    </w:p>
    <w:p w:rsidR="008026B6" w:rsidRPr="009F09CA" w:rsidRDefault="00E154C5" w:rsidP="009F09CA">
      <w:pPr>
        <w:spacing w:line="360" w:lineRule="auto"/>
        <w:ind w:firstLineChars="200" w:firstLine="560"/>
        <w:jc w:val="left"/>
        <w:rPr>
          <w:rFonts w:ascii="仿宋" w:eastAsia="仿宋" w:hAnsi="仿宋"/>
          <w:sz w:val="28"/>
          <w:szCs w:val="28"/>
        </w:rPr>
      </w:pPr>
      <w:r w:rsidRPr="009F09CA">
        <w:rPr>
          <w:rFonts w:ascii="仿宋" w:eastAsia="仿宋" w:hAnsi="仿宋"/>
          <w:sz w:val="28"/>
          <w:szCs w:val="28"/>
        </w:rPr>
        <w:t>(3）流动性风险</w:t>
      </w:r>
    </w:p>
    <w:p w:rsidR="008026B6" w:rsidRPr="009F09CA" w:rsidRDefault="008026B6" w:rsidP="009F09CA">
      <w:pPr>
        <w:spacing w:line="360" w:lineRule="auto"/>
        <w:ind w:firstLineChars="200" w:firstLine="560"/>
        <w:jc w:val="left"/>
        <w:rPr>
          <w:rFonts w:ascii="仿宋" w:eastAsia="仿宋" w:hAnsi="仿宋"/>
          <w:sz w:val="28"/>
          <w:szCs w:val="28"/>
        </w:rPr>
      </w:pPr>
    </w:p>
    <w:p w:rsidR="008026B6" w:rsidRPr="009F09CA" w:rsidRDefault="00E154C5" w:rsidP="009F09CA">
      <w:pPr>
        <w:spacing w:line="360" w:lineRule="auto"/>
        <w:ind w:firstLineChars="200" w:firstLine="560"/>
        <w:jc w:val="left"/>
        <w:rPr>
          <w:rFonts w:ascii="仿宋" w:eastAsia="仿宋" w:hAnsi="仿宋"/>
          <w:sz w:val="28"/>
          <w:szCs w:val="28"/>
        </w:rPr>
      </w:pPr>
      <w:r w:rsidRPr="009F09CA">
        <w:rPr>
          <w:rFonts w:ascii="仿宋" w:eastAsia="仿宋" w:hAnsi="仿宋" w:hint="eastAsia"/>
          <w:sz w:val="28"/>
          <w:szCs w:val="28"/>
        </w:rPr>
        <w:t>流动性风险指的是投资者在短期内无法以合理价格买人或卖出债券，从而遭受损失的风险。</w:t>
      </w:r>
    </w:p>
    <w:p w:rsidR="008026B6" w:rsidRPr="009F09CA" w:rsidRDefault="008026B6" w:rsidP="009F09CA">
      <w:pPr>
        <w:spacing w:line="360" w:lineRule="auto"/>
        <w:ind w:firstLineChars="200" w:firstLine="560"/>
        <w:jc w:val="left"/>
        <w:rPr>
          <w:rFonts w:ascii="仿宋" w:eastAsia="仿宋" w:hAnsi="仿宋"/>
          <w:sz w:val="28"/>
          <w:szCs w:val="28"/>
        </w:rPr>
      </w:pPr>
    </w:p>
    <w:p w:rsidR="008026B6" w:rsidRPr="009F09CA" w:rsidRDefault="00E154C5" w:rsidP="009F09CA">
      <w:pPr>
        <w:spacing w:line="360" w:lineRule="auto"/>
        <w:ind w:firstLineChars="200" w:firstLine="560"/>
        <w:jc w:val="left"/>
        <w:rPr>
          <w:rFonts w:ascii="仿宋" w:eastAsia="仿宋" w:hAnsi="仿宋"/>
          <w:sz w:val="28"/>
          <w:szCs w:val="28"/>
        </w:rPr>
      </w:pPr>
      <w:r w:rsidRPr="009F09CA">
        <w:rPr>
          <w:rFonts w:ascii="仿宋" w:eastAsia="仿宋" w:hAnsi="仿宋"/>
          <w:sz w:val="28"/>
          <w:szCs w:val="28"/>
        </w:rPr>
        <w:t>(4）放大交易风险</w:t>
      </w:r>
    </w:p>
    <w:p w:rsidR="008026B6" w:rsidRPr="009F09CA" w:rsidRDefault="008026B6" w:rsidP="009F09CA">
      <w:pPr>
        <w:spacing w:line="360" w:lineRule="auto"/>
        <w:ind w:firstLineChars="200" w:firstLine="560"/>
        <w:jc w:val="left"/>
        <w:rPr>
          <w:rFonts w:ascii="仿宋" w:eastAsia="仿宋" w:hAnsi="仿宋"/>
          <w:sz w:val="28"/>
          <w:szCs w:val="28"/>
        </w:rPr>
      </w:pPr>
    </w:p>
    <w:p w:rsidR="008026B6" w:rsidRPr="009F09CA" w:rsidRDefault="00E154C5" w:rsidP="009F09CA">
      <w:pPr>
        <w:spacing w:line="360" w:lineRule="auto"/>
        <w:ind w:firstLineChars="200" w:firstLine="560"/>
        <w:jc w:val="left"/>
        <w:rPr>
          <w:rFonts w:ascii="仿宋" w:eastAsia="仿宋" w:hAnsi="仿宋"/>
          <w:sz w:val="28"/>
          <w:szCs w:val="28"/>
        </w:rPr>
      </w:pPr>
      <w:r w:rsidRPr="009F09CA">
        <w:rPr>
          <w:rFonts w:ascii="仿宋" w:eastAsia="仿宋" w:hAnsi="仿宋" w:hint="eastAsia"/>
          <w:sz w:val="28"/>
          <w:szCs w:val="28"/>
        </w:rPr>
        <w:t>放大交易风险指的是投资人利用现券和回购两个品种进行债券投资的杠杆操作，既有可能放大投资收益，也有可能放大投资损失。</w:t>
      </w:r>
    </w:p>
    <w:p w:rsidR="008026B6" w:rsidRPr="009F09CA" w:rsidRDefault="008026B6" w:rsidP="009F09CA">
      <w:pPr>
        <w:spacing w:line="360" w:lineRule="auto"/>
        <w:ind w:firstLineChars="200" w:firstLine="560"/>
        <w:jc w:val="left"/>
        <w:rPr>
          <w:rFonts w:ascii="仿宋" w:eastAsia="仿宋" w:hAnsi="仿宋"/>
          <w:sz w:val="28"/>
          <w:szCs w:val="28"/>
        </w:rPr>
      </w:pPr>
    </w:p>
    <w:p w:rsidR="008026B6" w:rsidRPr="009F09CA" w:rsidRDefault="00E154C5" w:rsidP="009F09CA">
      <w:pPr>
        <w:spacing w:line="360" w:lineRule="auto"/>
        <w:ind w:firstLineChars="200" w:firstLine="560"/>
        <w:jc w:val="left"/>
        <w:rPr>
          <w:rFonts w:ascii="仿宋" w:eastAsia="仿宋" w:hAnsi="仿宋"/>
          <w:sz w:val="28"/>
          <w:szCs w:val="28"/>
        </w:rPr>
      </w:pPr>
      <w:r w:rsidRPr="009F09CA">
        <w:rPr>
          <w:rFonts w:ascii="仿宋" w:eastAsia="仿宋" w:hAnsi="仿宋"/>
          <w:sz w:val="28"/>
          <w:szCs w:val="28"/>
        </w:rPr>
        <w:t>(5）质押券欠库风险</w:t>
      </w:r>
    </w:p>
    <w:p w:rsidR="008026B6" w:rsidRPr="009F09CA" w:rsidRDefault="008026B6" w:rsidP="009F09CA">
      <w:pPr>
        <w:spacing w:line="360" w:lineRule="auto"/>
        <w:ind w:firstLineChars="200" w:firstLine="560"/>
        <w:jc w:val="left"/>
        <w:rPr>
          <w:rFonts w:ascii="仿宋" w:eastAsia="仿宋" w:hAnsi="仿宋"/>
          <w:sz w:val="28"/>
          <w:szCs w:val="28"/>
        </w:rPr>
      </w:pPr>
    </w:p>
    <w:p w:rsidR="008026B6" w:rsidRPr="009F09CA" w:rsidRDefault="00E154C5" w:rsidP="009F09CA">
      <w:pPr>
        <w:spacing w:line="360" w:lineRule="auto"/>
        <w:ind w:firstLineChars="200" w:firstLine="560"/>
        <w:jc w:val="left"/>
        <w:rPr>
          <w:rFonts w:ascii="仿宋" w:eastAsia="仿宋" w:hAnsi="仿宋"/>
          <w:sz w:val="28"/>
          <w:szCs w:val="28"/>
        </w:rPr>
      </w:pPr>
      <w:r w:rsidRPr="009F09CA">
        <w:rPr>
          <w:rFonts w:ascii="仿宋" w:eastAsia="仿宋" w:hAnsi="仿宋" w:hint="eastAsia"/>
          <w:sz w:val="28"/>
          <w:szCs w:val="28"/>
        </w:rPr>
        <w:lastRenderedPageBreak/>
        <w:t>投资者通过债券回购融资时，需要提交符合要求的债券进人质押库，作为担保品。如果提交的债券因丧失质押券资格或价值下降，担保品价值将有可能无法足额覆盖融人的资金，资金融出方</w:t>
      </w:r>
      <w:r w:rsidRPr="009F09CA">
        <w:rPr>
          <w:rFonts w:ascii="仿宋" w:eastAsia="仿宋" w:hAnsi="仿宋"/>
          <w:sz w:val="28"/>
          <w:szCs w:val="28"/>
        </w:rPr>
        <w:t>(或中央对于方）会要求融资方追加担保品。资金融人方如不能及时向质押库补足债券，将形</w:t>
      </w:r>
      <w:r w:rsidRPr="009F09CA">
        <w:rPr>
          <w:rFonts w:ascii="仿宋" w:eastAsia="仿宋" w:hAnsi="仿宋" w:hint="eastAsia"/>
          <w:sz w:val="28"/>
          <w:szCs w:val="28"/>
        </w:rPr>
        <w:t>成质押券欠库风险，资金融出方（或中央对于方）将依照相关规定和契约处置担保品，资金融入方可能因此而蒙受损失。</w:t>
      </w:r>
    </w:p>
    <w:p w:rsidR="008026B6" w:rsidRPr="009F09CA" w:rsidRDefault="008026B6" w:rsidP="009F09CA">
      <w:pPr>
        <w:spacing w:line="360" w:lineRule="auto"/>
        <w:ind w:firstLineChars="200" w:firstLine="560"/>
        <w:jc w:val="left"/>
        <w:rPr>
          <w:rFonts w:ascii="仿宋" w:eastAsia="仿宋" w:hAnsi="仿宋"/>
          <w:sz w:val="28"/>
          <w:szCs w:val="28"/>
        </w:rPr>
      </w:pPr>
    </w:p>
    <w:p w:rsidR="008026B6" w:rsidRPr="009F09CA" w:rsidRDefault="00E154C5" w:rsidP="009F09CA">
      <w:pPr>
        <w:spacing w:line="360" w:lineRule="auto"/>
        <w:ind w:firstLineChars="200" w:firstLine="560"/>
        <w:jc w:val="left"/>
        <w:rPr>
          <w:rFonts w:ascii="仿宋" w:eastAsia="仿宋" w:hAnsi="仿宋"/>
          <w:sz w:val="28"/>
          <w:szCs w:val="28"/>
        </w:rPr>
      </w:pPr>
      <w:r w:rsidRPr="009F09CA">
        <w:rPr>
          <w:rFonts w:ascii="仿宋" w:eastAsia="仿宋" w:hAnsi="仿宋" w:hint="eastAsia"/>
          <w:sz w:val="28"/>
          <w:szCs w:val="28"/>
        </w:rPr>
        <w:t>（</w:t>
      </w:r>
      <w:r w:rsidRPr="009F09CA">
        <w:rPr>
          <w:rFonts w:ascii="仿宋" w:eastAsia="仿宋" w:hAnsi="仿宋"/>
          <w:sz w:val="28"/>
          <w:szCs w:val="28"/>
        </w:rPr>
        <w:t>6）政策风险</w:t>
      </w:r>
    </w:p>
    <w:p w:rsidR="008026B6" w:rsidRPr="009F09CA" w:rsidRDefault="008026B6" w:rsidP="009F09CA">
      <w:pPr>
        <w:spacing w:line="360" w:lineRule="auto"/>
        <w:ind w:firstLineChars="200" w:firstLine="560"/>
        <w:jc w:val="left"/>
        <w:rPr>
          <w:rFonts w:ascii="仿宋" w:eastAsia="仿宋" w:hAnsi="仿宋"/>
          <w:sz w:val="28"/>
          <w:szCs w:val="28"/>
        </w:rPr>
      </w:pPr>
    </w:p>
    <w:p w:rsidR="008026B6" w:rsidRPr="009F09CA" w:rsidRDefault="00E154C5" w:rsidP="009F09CA">
      <w:pPr>
        <w:spacing w:line="360" w:lineRule="auto"/>
        <w:ind w:firstLineChars="200" w:firstLine="560"/>
        <w:jc w:val="left"/>
        <w:rPr>
          <w:rFonts w:ascii="仿宋" w:eastAsia="仿宋" w:hAnsi="仿宋"/>
          <w:sz w:val="28"/>
          <w:szCs w:val="28"/>
        </w:rPr>
      </w:pPr>
      <w:r w:rsidRPr="009F09CA">
        <w:rPr>
          <w:rFonts w:ascii="仿宋" w:eastAsia="仿宋" w:hAnsi="仿宋" w:hint="eastAsia"/>
          <w:sz w:val="28"/>
          <w:szCs w:val="28"/>
        </w:rPr>
        <w:t>政策风险是指因政策变动对债券价值或投资者行为造成限制或制约的风险。比如，随着规范地方政府债务政策措施的落地和严格化，一些运作不规范的城投类企业发行的债券偿债能力引发投资者担忧。再比如，如果监管部门对于金融机构可投资债券的范围做出调整，金融机构需要适应监管要求而被动调整债券投资组合。</w:t>
      </w:r>
    </w:p>
    <w:p w:rsidR="008026B6" w:rsidRPr="009F09CA" w:rsidRDefault="008026B6" w:rsidP="009F09CA">
      <w:pPr>
        <w:spacing w:line="360" w:lineRule="auto"/>
        <w:ind w:firstLineChars="200" w:firstLine="560"/>
        <w:jc w:val="left"/>
        <w:rPr>
          <w:rFonts w:ascii="仿宋" w:eastAsia="仿宋" w:hAnsi="仿宋"/>
          <w:sz w:val="28"/>
          <w:szCs w:val="28"/>
        </w:rPr>
      </w:pPr>
    </w:p>
    <w:p w:rsidR="008026B6" w:rsidRPr="009F09CA" w:rsidRDefault="00E154C5" w:rsidP="009F09CA">
      <w:pPr>
        <w:spacing w:line="360" w:lineRule="auto"/>
        <w:ind w:firstLineChars="200" w:firstLine="560"/>
        <w:jc w:val="left"/>
        <w:rPr>
          <w:rFonts w:ascii="仿宋" w:eastAsia="仿宋" w:hAnsi="仿宋"/>
          <w:sz w:val="28"/>
          <w:szCs w:val="28"/>
        </w:rPr>
      </w:pPr>
      <w:r w:rsidRPr="009F09CA">
        <w:rPr>
          <w:rFonts w:ascii="仿宋" w:eastAsia="仿宋" w:hAnsi="仿宋" w:hint="eastAsia"/>
          <w:sz w:val="28"/>
          <w:szCs w:val="28"/>
        </w:rPr>
        <w:t>投资者应当根据自身的财务状况、实际需求、风险承受能力以及内部制度（若为机构），审慎决定参与债券投资。</w:t>
      </w:r>
    </w:p>
    <w:p w:rsidR="008026B6" w:rsidRPr="009F09CA" w:rsidRDefault="008026B6" w:rsidP="009F09CA">
      <w:pPr>
        <w:spacing w:line="360" w:lineRule="auto"/>
        <w:ind w:firstLineChars="200" w:firstLine="560"/>
        <w:jc w:val="left"/>
        <w:rPr>
          <w:rFonts w:ascii="仿宋" w:eastAsia="仿宋" w:hAnsi="仿宋"/>
          <w:sz w:val="28"/>
          <w:szCs w:val="28"/>
        </w:rPr>
      </w:pPr>
    </w:p>
    <w:p w:rsidR="008026B6" w:rsidRPr="009F09CA" w:rsidRDefault="00E154C5" w:rsidP="009F09CA">
      <w:pPr>
        <w:spacing w:line="360" w:lineRule="auto"/>
        <w:ind w:firstLineChars="200" w:firstLine="560"/>
        <w:jc w:val="left"/>
        <w:rPr>
          <w:rFonts w:ascii="仿宋" w:eastAsia="仿宋" w:hAnsi="仿宋"/>
          <w:sz w:val="28"/>
          <w:szCs w:val="28"/>
        </w:rPr>
      </w:pPr>
      <w:r w:rsidRPr="009F09CA">
        <w:rPr>
          <w:rFonts w:ascii="仿宋" w:eastAsia="仿宋" w:hAnsi="仿宋"/>
          <w:sz w:val="28"/>
          <w:szCs w:val="28"/>
        </w:rPr>
        <w:t>34.国企发行的债券有违约风险</w:t>
      </w:r>
      <w:r w:rsidRPr="009F09CA">
        <w:rPr>
          <w:rFonts w:ascii="仿宋" w:eastAsia="仿宋" w:hAnsi="仿宋" w:hint="eastAsia"/>
          <w:sz w:val="28"/>
          <w:szCs w:val="28"/>
        </w:rPr>
        <w:t>吗？</w:t>
      </w:r>
    </w:p>
    <w:p w:rsidR="008026B6" w:rsidRPr="009F09CA" w:rsidRDefault="008026B6" w:rsidP="009F09CA">
      <w:pPr>
        <w:spacing w:line="360" w:lineRule="auto"/>
        <w:ind w:firstLineChars="200" w:firstLine="560"/>
        <w:jc w:val="left"/>
        <w:rPr>
          <w:rFonts w:ascii="仿宋" w:eastAsia="仿宋" w:hAnsi="仿宋"/>
          <w:sz w:val="28"/>
          <w:szCs w:val="28"/>
        </w:rPr>
      </w:pPr>
    </w:p>
    <w:p w:rsidR="008026B6" w:rsidRPr="009F09CA" w:rsidRDefault="00E154C5" w:rsidP="009F09CA">
      <w:pPr>
        <w:spacing w:line="360" w:lineRule="auto"/>
        <w:ind w:firstLineChars="200" w:firstLine="560"/>
        <w:jc w:val="left"/>
        <w:rPr>
          <w:rFonts w:ascii="仿宋" w:eastAsia="仿宋" w:hAnsi="仿宋"/>
          <w:sz w:val="28"/>
          <w:szCs w:val="28"/>
        </w:rPr>
      </w:pPr>
      <w:r w:rsidRPr="009F09CA">
        <w:rPr>
          <w:rFonts w:ascii="仿宋" w:eastAsia="仿宋" w:hAnsi="仿宋" w:hint="eastAsia"/>
          <w:sz w:val="28"/>
          <w:szCs w:val="28"/>
        </w:rPr>
        <w:t>答：国企发行的债券偿债保障来源于其自身财务资源和商业化的增信安排，政府没有兜底的法律义务。当国有企业陷入经营困境，内</w:t>
      </w:r>
      <w:r w:rsidRPr="009F09CA">
        <w:rPr>
          <w:rFonts w:ascii="仿宋" w:eastAsia="仿宋" w:hAnsi="仿宋" w:hint="eastAsia"/>
          <w:sz w:val="28"/>
          <w:szCs w:val="28"/>
        </w:rPr>
        <w:lastRenderedPageBreak/>
        <w:t>部现金流不足且不能及时从外部获取资金时，其发行的债券也会违约。例如，</w:t>
      </w:r>
      <w:r w:rsidRPr="009F09CA">
        <w:rPr>
          <w:rFonts w:ascii="仿宋" w:eastAsia="仿宋" w:hAnsi="仿宋"/>
          <w:sz w:val="28"/>
          <w:szCs w:val="28"/>
        </w:rPr>
        <w:t>2015年，央企控股的保定天威集团有限公司在银行间市场发行的中期票据和定向债务融资工具未能按时足额兑付，成为近年来我国首单实质违约的国有企业发行的公募债券。2016年，国有企业东北特钢在银行间市场发行的短期融资券、中期票据也出现了违约。因此，投资者购买债券，不能只看"名头"，不能认为购买国企发行的债券就会高枕无忧。</w:t>
      </w:r>
    </w:p>
    <w:p w:rsidR="008026B6" w:rsidRPr="009F09CA" w:rsidRDefault="008026B6" w:rsidP="009F09CA">
      <w:pPr>
        <w:spacing w:line="360" w:lineRule="auto"/>
        <w:ind w:firstLineChars="200" w:firstLine="560"/>
        <w:jc w:val="left"/>
        <w:rPr>
          <w:rFonts w:ascii="仿宋" w:eastAsia="仿宋" w:hAnsi="仿宋"/>
          <w:sz w:val="28"/>
          <w:szCs w:val="28"/>
        </w:rPr>
      </w:pPr>
    </w:p>
    <w:p w:rsidR="008026B6" w:rsidRPr="009F09CA" w:rsidRDefault="00E154C5" w:rsidP="009F09CA">
      <w:pPr>
        <w:spacing w:line="360" w:lineRule="auto"/>
        <w:ind w:firstLineChars="200" w:firstLine="560"/>
        <w:jc w:val="left"/>
        <w:rPr>
          <w:rFonts w:ascii="仿宋" w:eastAsia="仿宋" w:hAnsi="仿宋"/>
          <w:sz w:val="28"/>
          <w:szCs w:val="28"/>
        </w:rPr>
      </w:pPr>
      <w:r w:rsidRPr="009F09CA">
        <w:rPr>
          <w:rFonts w:ascii="仿宋" w:eastAsia="仿宋" w:hAnsi="仿宋"/>
          <w:sz w:val="28"/>
          <w:szCs w:val="28"/>
        </w:rPr>
        <w:t>35.一些发行人多渠道举债，如何防范其"总债务篮子"失控而引致的偿债凤险？</w:t>
      </w:r>
    </w:p>
    <w:p w:rsidR="008026B6" w:rsidRPr="009F09CA" w:rsidRDefault="008026B6" w:rsidP="009F09CA">
      <w:pPr>
        <w:spacing w:line="360" w:lineRule="auto"/>
        <w:ind w:firstLineChars="200" w:firstLine="560"/>
        <w:jc w:val="left"/>
        <w:rPr>
          <w:rFonts w:ascii="仿宋" w:eastAsia="仿宋" w:hAnsi="仿宋"/>
          <w:sz w:val="28"/>
          <w:szCs w:val="28"/>
        </w:rPr>
      </w:pPr>
    </w:p>
    <w:p w:rsidR="008026B6" w:rsidRPr="009F09CA" w:rsidRDefault="00E154C5" w:rsidP="009F09CA">
      <w:pPr>
        <w:spacing w:line="360" w:lineRule="auto"/>
        <w:ind w:firstLineChars="200" w:firstLine="560"/>
        <w:jc w:val="left"/>
        <w:rPr>
          <w:rFonts w:ascii="仿宋" w:eastAsia="仿宋" w:hAnsi="仿宋"/>
          <w:sz w:val="28"/>
          <w:szCs w:val="28"/>
        </w:rPr>
      </w:pPr>
      <w:r w:rsidRPr="009F09CA">
        <w:rPr>
          <w:rFonts w:ascii="仿宋" w:eastAsia="仿宋" w:hAnsi="仿宋" w:hint="eastAsia"/>
          <w:sz w:val="28"/>
          <w:szCs w:val="28"/>
        </w:rPr>
        <w:t>答：债券市场是以机构投资者为主的买方市场，机构投资者的谈判能力较强。在债券正式发行之前，发行人和承销商一般会向有意向认购的机构投资者非正式推介，在此过程中，机构投资者可以就债券的特定条款提出自己的意见。针对发行人潜在的过度举债风险，有认购意向的机构投资者，可以要求在募集说明书中约定发行人的</w:t>
      </w:r>
      <w:r w:rsidRPr="009F09CA">
        <w:rPr>
          <w:rFonts w:ascii="仿宋" w:eastAsia="仿宋" w:hAnsi="仿宋"/>
          <w:sz w:val="28"/>
          <w:szCs w:val="28"/>
        </w:rPr>
        <w:t>"总债务篮子"（包括贷款、债券、信托融资等）不能超过某一规模或净资产的一定比例；新的举债超过一定规模或比例后，约定发行人应及时披露。通过事前的</w:t>
      </w:r>
      <w:r w:rsidRPr="009F09CA">
        <w:rPr>
          <w:rFonts w:ascii="仿宋" w:eastAsia="仿宋" w:hAnsi="仿宋" w:hint="eastAsia"/>
          <w:sz w:val="28"/>
          <w:szCs w:val="28"/>
        </w:rPr>
        <w:t>积极参与，设置限制性规定和信息披露要求，投资者可以为自己及时知悉风险、控制风险赢得主动。</w:t>
      </w:r>
    </w:p>
    <w:p w:rsidR="008026B6" w:rsidRPr="009F09CA" w:rsidRDefault="008026B6" w:rsidP="009F09CA">
      <w:pPr>
        <w:spacing w:line="360" w:lineRule="auto"/>
        <w:ind w:firstLineChars="200" w:firstLine="560"/>
        <w:jc w:val="left"/>
        <w:rPr>
          <w:rFonts w:ascii="仿宋" w:eastAsia="仿宋" w:hAnsi="仿宋"/>
          <w:sz w:val="28"/>
          <w:szCs w:val="28"/>
        </w:rPr>
      </w:pPr>
    </w:p>
    <w:p w:rsidR="008026B6" w:rsidRPr="009F09CA" w:rsidRDefault="00E154C5" w:rsidP="009F09CA">
      <w:pPr>
        <w:spacing w:line="360" w:lineRule="auto"/>
        <w:ind w:firstLineChars="200" w:firstLine="560"/>
        <w:jc w:val="left"/>
        <w:rPr>
          <w:rFonts w:ascii="仿宋" w:eastAsia="仿宋" w:hAnsi="仿宋"/>
          <w:sz w:val="28"/>
          <w:szCs w:val="28"/>
        </w:rPr>
      </w:pPr>
      <w:r w:rsidRPr="009F09CA">
        <w:rPr>
          <w:rFonts w:ascii="仿宋" w:eastAsia="仿宋" w:hAnsi="仿宋" w:hint="eastAsia"/>
          <w:sz w:val="28"/>
          <w:szCs w:val="28"/>
        </w:rPr>
        <w:lastRenderedPageBreak/>
        <w:drawing>
          <wp:inline distT="0" distB="0" distL="114300" distR="114300">
            <wp:extent cx="2623185" cy="1662430"/>
            <wp:effectExtent l="0" t="0" r="5715" b="13970"/>
            <wp:docPr id="2" name="图片 2" descr="债券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债券12"/>
                    <pic:cNvPicPr>
                      <a:picLocks noChangeAspect="1"/>
                    </pic:cNvPicPr>
                  </pic:nvPicPr>
                  <pic:blipFill>
                    <a:blip r:embed="rId8" cstate="print"/>
                    <a:stretch>
                      <a:fillRect/>
                    </a:stretch>
                  </pic:blipFill>
                  <pic:spPr>
                    <a:xfrm>
                      <a:off x="0" y="0"/>
                      <a:ext cx="2623185" cy="1662430"/>
                    </a:xfrm>
                    <a:prstGeom prst="rect">
                      <a:avLst/>
                    </a:prstGeom>
                  </pic:spPr>
                </pic:pic>
              </a:graphicData>
            </a:graphic>
          </wp:inline>
        </w:drawing>
      </w:r>
    </w:p>
    <w:p w:rsidR="008026B6" w:rsidRPr="009F09CA" w:rsidRDefault="008026B6" w:rsidP="009F09CA">
      <w:pPr>
        <w:spacing w:line="360" w:lineRule="auto"/>
        <w:ind w:firstLineChars="200" w:firstLine="560"/>
        <w:jc w:val="left"/>
        <w:rPr>
          <w:rFonts w:ascii="仿宋" w:eastAsia="仿宋" w:hAnsi="仿宋"/>
          <w:sz w:val="28"/>
          <w:szCs w:val="28"/>
        </w:rPr>
      </w:pPr>
    </w:p>
    <w:p w:rsidR="008026B6" w:rsidRPr="009F09CA" w:rsidRDefault="00E154C5" w:rsidP="009F09CA">
      <w:pPr>
        <w:spacing w:line="360" w:lineRule="auto"/>
        <w:ind w:firstLineChars="200" w:firstLine="560"/>
        <w:jc w:val="left"/>
        <w:rPr>
          <w:rFonts w:ascii="仿宋" w:eastAsia="仿宋" w:hAnsi="仿宋"/>
          <w:sz w:val="28"/>
          <w:szCs w:val="28"/>
        </w:rPr>
      </w:pPr>
      <w:r w:rsidRPr="009F09CA">
        <w:rPr>
          <w:rFonts w:ascii="仿宋" w:eastAsia="仿宋" w:hAnsi="仿宋"/>
          <w:sz w:val="28"/>
          <w:szCs w:val="28"/>
        </w:rPr>
        <w:t>36.个人投资者是债券市场上的弱势群体，如何采取合适的投资策略或方式以防范凤险？</w:t>
      </w:r>
    </w:p>
    <w:p w:rsidR="008026B6" w:rsidRPr="009F09CA" w:rsidRDefault="008026B6" w:rsidP="009F09CA">
      <w:pPr>
        <w:spacing w:line="360" w:lineRule="auto"/>
        <w:ind w:firstLineChars="200" w:firstLine="560"/>
        <w:jc w:val="left"/>
        <w:rPr>
          <w:rFonts w:ascii="仿宋" w:eastAsia="仿宋" w:hAnsi="仿宋"/>
          <w:sz w:val="28"/>
          <w:szCs w:val="28"/>
        </w:rPr>
      </w:pPr>
    </w:p>
    <w:p w:rsidR="008026B6" w:rsidRPr="009F09CA" w:rsidRDefault="00E154C5" w:rsidP="009F09CA">
      <w:pPr>
        <w:spacing w:line="360" w:lineRule="auto"/>
        <w:ind w:firstLineChars="200" w:firstLine="560"/>
        <w:jc w:val="left"/>
        <w:rPr>
          <w:rFonts w:ascii="仿宋" w:eastAsia="仿宋" w:hAnsi="仿宋"/>
          <w:sz w:val="28"/>
          <w:szCs w:val="28"/>
        </w:rPr>
      </w:pPr>
      <w:r w:rsidRPr="009F09CA">
        <w:rPr>
          <w:rFonts w:ascii="仿宋" w:eastAsia="仿宋" w:hAnsi="仿宋" w:hint="eastAsia"/>
          <w:sz w:val="28"/>
          <w:szCs w:val="28"/>
        </w:rPr>
        <w:t>答：债券市场主要是机构投资者参与的市场，个人投资者参与债券市场，在信息处理</w:t>
      </w:r>
      <w:bookmarkStart w:id="0" w:name="_GoBack"/>
      <w:bookmarkEnd w:id="0"/>
      <w:r w:rsidRPr="009F09CA">
        <w:rPr>
          <w:rFonts w:ascii="仿宋" w:eastAsia="仿宋" w:hAnsi="仿宋" w:hint="eastAsia"/>
          <w:sz w:val="28"/>
          <w:szCs w:val="28"/>
        </w:rPr>
        <w:t>、交易成本、风险承受力等方面处于劣势，因此要审慎投资，采取合适的方式或策略。具体而言，有以下几点参考意见：</w:t>
      </w:r>
    </w:p>
    <w:p w:rsidR="008026B6" w:rsidRPr="009F09CA" w:rsidRDefault="008026B6" w:rsidP="009F09CA">
      <w:pPr>
        <w:spacing w:line="360" w:lineRule="auto"/>
        <w:ind w:firstLineChars="200" w:firstLine="560"/>
        <w:jc w:val="left"/>
        <w:rPr>
          <w:rFonts w:ascii="仿宋" w:eastAsia="仿宋" w:hAnsi="仿宋"/>
          <w:sz w:val="28"/>
          <w:szCs w:val="28"/>
        </w:rPr>
      </w:pPr>
    </w:p>
    <w:p w:rsidR="008026B6" w:rsidRPr="009F09CA" w:rsidRDefault="00E154C5" w:rsidP="009F09CA">
      <w:pPr>
        <w:spacing w:line="360" w:lineRule="auto"/>
        <w:ind w:firstLineChars="200" w:firstLine="560"/>
        <w:jc w:val="left"/>
        <w:rPr>
          <w:rFonts w:ascii="仿宋" w:eastAsia="仿宋" w:hAnsi="仿宋"/>
          <w:sz w:val="28"/>
          <w:szCs w:val="28"/>
        </w:rPr>
      </w:pPr>
      <w:r w:rsidRPr="009F09CA">
        <w:rPr>
          <w:rFonts w:ascii="仿宋" w:eastAsia="仿宋" w:hAnsi="仿宋" w:hint="eastAsia"/>
          <w:sz w:val="28"/>
          <w:szCs w:val="28"/>
        </w:rPr>
        <w:t>一是宜通过债券型基金、理财产品、资管产品间接参与。相对于股票，债券是非标准化的产品，具体到个券条款和要素时情况千差万别，这增加了个人信息处理的难度；另外，个人资金量相对有限，而债券市场主要是批发市场，单笔成交量一般较大，在这种情况下，通过集合类投资计划间接参与，可以较好地利用专业机构的管理能力，同时获取规模经济和资产分散配置的好处。</w:t>
      </w:r>
    </w:p>
    <w:p w:rsidR="008026B6" w:rsidRPr="009F09CA" w:rsidRDefault="008026B6" w:rsidP="009F09CA">
      <w:pPr>
        <w:spacing w:line="360" w:lineRule="auto"/>
        <w:ind w:firstLineChars="200" w:firstLine="560"/>
        <w:jc w:val="left"/>
        <w:rPr>
          <w:rFonts w:ascii="仿宋" w:eastAsia="仿宋" w:hAnsi="仿宋"/>
          <w:sz w:val="28"/>
          <w:szCs w:val="28"/>
        </w:rPr>
      </w:pPr>
    </w:p>
    <w:p w:rsidR="008026B6" w:rsidRPr="009F09CA" w:rsidRDefault="00E154C5" w:rsidP="009F09CA">
      <w:pPr>
        <w:spacing w:line="360" w:lineRule="auto"/>
        <w:ind w:firstLineChars="200" w:firstLine="560"/>
        <w:jc w:val="left"/>
        <w:rPr>
          <w:rFonts w:ascii="仿宋" w:eastAsia="仿宋" w:hAnsi="仿宋"/>
          <w:sz w:val="28"/>
          <w:szCs w:val="28"/>
        </w:rPr>
      </w:pPr>
      <w:r w:rsidRPr="009F09CA">
        <w:rPr>
          <w:rFonts w:ascii="仿宋" w:eastAsia="仿宋" w:hAnsi="仿宋" w:hint="eastAsia"/>
          <w:sz w:val="28"/>
          <w:szCs w:val="28"/>
        </w:rPr>
        <w:t>二是不可仅认准票面利率或收益率高就买。一些债券票面利率高或是收益率高，通常表明市场认为其偿债风险相对较高，要求较高的</w:t>
      </w:r>
      <w:r w:rsidRPr="009F09CA">
        <w:rPr>
          <w:rFonts w:ascii="仿宋" w:eastAsia="仿宋" w:hAnsi="仿宋" w:hint="eastAsia"/>
          <w:sz w:val="28"/>
          <w:szCs w:val="28"/>
        </w:rPr>
        <w:lastRenderedPageBreak/>
        <w:t>风险溢价，因此，投资者购买债券时，不能仅考虑收益而不考虑安全。相反，对于个人投资者而言，由于风险认知和处理能力相对有限，购买利率债、高等级信用债可能是较合适的选择，尽管利率债和高等级信用债的利率低一点，但安全性高一点。</w:t>
      </w:r>
    </w:p>
    <w:p w:rsidR="008026B6" w:rsidRPr="009F09CA" w:rsidRDefault="008026B6" w:rsidP="009F09CA">
      <w:pPr>
        <w:spacing w:line="360" w:lineRule="auto"/>
        <w:ind w:firstLineChars="200" w:firstLine="560"/>
        <w:jc w:val="left"/>
        <w:rPr>
          <w:rFonts w:ascii="仿宋" w:eastAsia="仿宋" w:hAnsi="仿宋"/>
          <w:sz w:val="28"/>
          <w:szCs w:val="28"/>
        </w:rPr>
      </w:pPr>
    </w:p>
    <w:p w:rsidR="008026B6" w:rsidRPr="009F09CA" w:rsidRDefault="00E154C5" w:rsidP="009F09CA">
      <w:pPr>
        <w:spacing w:line="360" w:lineRule="auto"/>
        <w:ind w:firstLineChars="200" w:firstLine="560"/>
        <w:jc w:val="left"/>
        <w:rPr>
          <w:rFonts w:ascii="仿宋" w:eastAsia="仿宋" w:hAnsi="仿宋"/>
          <w:sz w:val="28"/>
          <w:szCs w:val="28"/>
        </w:rPr>
      </w:pPr>
      <w:r w:rsidRPr="009F09CA">
        <w:rPr>
          <w:rFonts w:ascii="仿宋" w:eastAsia="仿宋" w:hAnsi="仿宋" w:hint="eastAsia"/>
          <w:sz w:val="28"/>
          <w:szCs w:val="28"/>
        </w:rPr>
        <w:t>三是不可超出自己能力运用杠杆。通过结构化产品、回购套作，固然可以借用别人的资金</w:t>
      </w:r>
      <w:r w:rsidRPr="009F09CA">
        <w:rPr>
          <w:rFonts w:ascii="仿宋" w:eastAsia="仿宋" w:hAnsi="仿宋"/>
          <w:sz w:val="28"/>
          <w:szCs w:val="28"/>
        </w:rPr>
        <w:t>"以钱生钱"放大收益，但遇到不利情况时也会承受更大损失。杠杆始终是一把双刃剑，投资者不宜因贪图过高的收益而超出自身投资能力和承受能力盲目放大杠杆。</w:t>
      </w:r>
    </w:p>
    <w:sectPr w:rsidR="008026B6" w:rsidRPr="009F09CA" w:rsidSect="00270A5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1B39" w:rsidRDefault="00C41B39" w:rsidP="000F3EBA">
      <w:r>
        <w:separator/>
      </w:r>
    </w:p>
  </w:endnote>
  <w:endnote w:type="continuationSeparator" w:id="1">
    <w:p w:rsidR="00C41B39" w:rsidRDefault="00C41B39" w:rsidP="000F3EBA">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1B39" w:rsidRDefault="00C41B39" w:rsidP="000F3EBA">
      <w:r>
        <w:separator/>
      </w:r>
    </w:p>
  </w:footnote>
  <w:footnote w:type="continuationSeparator" w:id="1">
    <w:p w:rsidR="00C41B39" w:rsidRDefault="00C41B39" w:rsidP="000F3EB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52593"/>
    <w:rsid w:val="000F3EBA"/>
    <w:rsid w:val="001A7F0A"/>
    <w:rsid w:val="00270A53"/>
    <w:rsid w:val="004A144B"/>
    <w:rsid w:val="00623C47"/>
    <w:rsid w:val="00752593"/>
    <w:rsid w:val="008026B6"/>
    <w:rsid w:val="009F09CA"/>
    <w:rsid w:val="00AD4CB4"/>
    <w:rsid w:val="00C41B39"/>
    <w:rsid w:val="00E154C5"/>
    <w:rsid w:val="00E65E5B"/>
    <w:rsid w:val="754D28A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0A5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270A53"/>
    <w:pPr>
      <w:tabs>
        <w:tab w:val="center" w:pos="4153"/>
        <w:tab w:val="right" w:pos="8306"/>
      </w:tabs>
      <w:snapToGrid w:val="0"/>
      <w:jc w:val="left"/>
    </w:pPr>
    <w:rPr>
      <w:sz w:val="18"/>
      <w:szCs w:val="18"/>
    </w:rPr>
  </w:style>
  <w:style w:type="paragraph" w:styleId="a4">
    <w:name w:val="header"/>
    <w:basedOn w:val="a"/>
    <w:link w:val="Char0"/>
    <w:uiPriority w:val="99"/>
    <w:unhideWhenUsed/>
    <w:rsid w:val="00270A5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270A53"/>
    <w:rPr>
      <w:sz w:val="18"/>
      <w:szCs w:val="18"/>
    </w:rPr>
  </w:style>
  <w:style w:type="character" w:customStyle="1" w:styleId="Char">
    <w:name w:val="页脚 Char"/>
    <w:basedOn w:val="a0"/>
    <w:link w:val="a3"/>
    <w:uiPriority w:val="99"/>
    <w:qFormat/>
    <w:rsid w:val="00270A53"/>
    <w:rPr>
      <w:sz w:val="18"/>
      <w:szCs w:val="18"/>
    </w:rPr>
  </w:style>
  <w:style w:type="paragraph" w:styleId="a5">
    <w:name w:val="Balloon Text"/>
    <w:basedOn w:val="a"/>
    <w:link w:val="Char1"/>
    <w:uiPriority w:val="99"/>
    <w:semiHidden/>
    <w:unhideWhenUsed/>
    <w:rsid w:val="009F09CA"/>
    <w:rPr>
      <w:sz w:val="18"/>
      <w:szCs w:val="18"/>
    </w:rPr>
  </w:style>
  <w:style w:type="character" w:customStyle="1" w:styleId="Char1">
    <w:name w:val="批注框文本 Char"/>
    <w:basedOn w:val="a0"/>
    <w:link w:val="a5"/>
    <w:uiPriority w:val="99"/>
    <w:semiHidden/>
    <w:rsid w:val="009F09CA"/>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310</Words>
  <Characters>1771</Characters>
  <Application>Microsoft Office Word</Application>
  <DocSecurity>0</DocSecurity>
  <Lines>14</Lines>
  <Paragraphs>4</Paragraphs>
  <ScaleCrop>false</ScaleCrop>
  <Company/>
  <LinksUpToDate>false</LinksUpToDate>
  <CharactersWithSpaces>2077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ht</dc:creator>
  <cp:lastModifiedBy>ht</cp:lastModifiedBy>
  <cp:revision>4</cp:revision>
  <dcterms:created xsi:type="dcterms:W3CDTF">2017-11-22T07:07:00Z</dcterms:created>
  <dcterms:modified xsi:type="dcterms:W3CDTF">2018-04-04T08:44:00Z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